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לכל טקסט (חט״ב)</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את שמונה משפחות המשימה (הבנה, חשיבה מסדר גבוה, יצירה, לשון, אוצר מילים, טיעון ודעה, דמויות, מבנה הטקסט) כפי שהן מופיעות בחפיסת חט״ב</w:t>
      </w:r>
    </w:p>
    <w:p>
      <w:pPr>
        <w:bidi/>
        <w:spacing w:after="80"/>
        <w:jc w:val="right"/>
      </w:pPr>
      <w:r>
        <w:rPr>
          <w:rFonts w:ascii="Arial" w:hAnsi="Arial" w:cs="Arial" w:eastAsia="Arial"/>
          <w:lang w:val="he-IL" w:bidi="he-IL"/>
          <w:sz w:val="22"/>
          <w:rtl/>
          <w:szCs w:val="22"/>
        </w:rPr>
        <w:t>• לחזק מיומנויות הסקה, זיהוי נקודת מבט וניסוח טענה עם ראיה, כנדרש ברמת ז-ט</w:t>
      </w:r>
    </w:p>
    <w:p>
      <w:pPr>
        <w:bidi/>
        <w:spacing w:after="80"/>
        <w:jc w:val="right"/>
      </w:pPr>
      <w:r>
        <w:rPr>
          <w:rFonts w:ascii="Arial" w:hAnsi="Arial" w:cs="Arial" w:eastAsia="Arial"/>
          <w:lang w:val="he-IL" w:bidi="he-IL"/>
          <w:sz w:val="22"/>
          <w:rtl/>
          <w:szCs w:val="22"/>
        </w:rPr>
        <w:t>• לתרגל מורפולוגיה ממוקדת: שורש ומשקל, נטיית שם, סמיכות, שייכות במילה אחת, רבים ונטיית פעלים</w:t>
      </w:r>
    </w:p>
    <w:p>
      <w:pPr>
        <w:bidi/>
        <w:spacing w:after="80"/>
        <w:jc w:val="right"/>
      </w:pPr>
      <w:r>
        <w:rPr>
          <w:rFonts w:ascii="Arial" w:hAnsi="Arial" w:cs="Arial" w:eastAsia="Arial"/>
          <w:lang w:val="he-IL" w:bidi="he-IL"/>
          <w:sz w:val="22"/>
          <w:rtl/>
          <w:szCs w:val="22"/>
        </w:rPr>
        <w:t>• להתנסות בעבודה עם טקסט אחד (כתבה) דרך כל משפחות המשימה, כהכנה לעבודה עצמאית עם כרטיסיות על כל טקסט</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הבנת הנקרא: עובדות, מטרה ותמצות – זיהוי עובדות מהכתבה</w:t>
      </w:r>
    </w:p>
    <w:p>
      <w:pPr>
        <w:bidi/>
        <w:spacing w:after="40"/>
        <w:jc w:val="right"/>
      </w:pPr>
      <w:r>
        <w:rPr>
          <w:rFonts w:ascii="Arial" w:hAnsi="Arial" w:cs="Arial" w:eastAsia="Arial"/>
          <w:lang w:val="he-IL" w:bidi="he-IL"/>
          <w:sz w:val="22"/>
          <w:rtl/>
          <w:szCs w:val="22"/>
        </w:rPr>
        <w:t>1. תמר</w:t>
      </w:r>
    </w:p>
    <w:p>
      <w:pPr>
        <w:bidi/>
        <w:spacing w:after="40"/>
        <w:jc w:val="right"/>
      </w:pPr>
      <w:r>
        <w:rPr>
          <w:rFonts w:ascii="Arial" w:hAnsi="Arial" w:cs="Arial" w:eastAsia="Arial"/>
          <w:lang w:val="he-IL" w:bidi="he-IL"/>
          <w:sz w:val="22"/>
          <w:rtl/>
          <w:szCs w:val="22"/>
        </w:rPr>
        <w:t>2. שלושה</w:t>
      </w:r>
    </w:p>
    <w:p>
      <w:pPr>
        <w:bidi/>
        <w:pStyle w:val="Heading3"/>
        <w:spacing w:after="80"/>
        <w:jc w:val="right"/>
      </w:pPr>
      <w:r>
        <w:rPr>
          <w:rFonts w:ascii="Arial" w:hAnsi="Arial" w:cs="Arial" w:eastAsia="Arial"/>
          <w:lang w:val="he-IL" w:bidi="he-IL"/>
          <w:b/>
          <w:color w:val="DD6B20"/>
          <w:sz w:val="26"/>
          <w:rtl/>
          <w:szCs w:val="26"/>
          <w:bCs/>
        </w:rPr>
        <w:t>חלק ב׳ – פרק 1 · הבנת הנקרא: עובדות, מטרה ותמצות – נכון או לא נכון</w:t>
      </w:r>
    </w:p>
    <w:p>
      <w:pPr>
        <w:bidi/>
        <w:spacing w:after="40"/>
        <w:jc w:val="right"/>
      </w:pPr>
      <w:r>
        <w:rPr>
          <w:rFonts w:ascii="Arial" w:hAnsi="Arial" w:cs="Arial" w:eastAsia="Arial"/>
          <w:lang w:val="he-IL" w:bidi="he-IL"/>
          <w:sz w:val="22"/>
          <w:rtl/>
          <w:szCs w:val="22"/>
        </w:rPr>
        <w:t>1. נכון – בטקסט נכתב שרינה הוסיפה גגון מפח כדי להגן על הספרים מפני הגשם.</w:t>
      </w:r>
    </w:p>
    <w:p>
      <w:pPr>
        <w:bidi/>
        <w:spacing w:after="40"/>
        <w:jc w:val="right"/>
      </w:pPr>
      <w:r>
        <w:rPr>
          <w:rFonts w:ascii="Arial" w:hAnsi="Arial" w:cs="Arial" w:eastAsia="Arial"/>
          <w:lang w:val="he-IL" w:bidi="he-IL"/>
          <w:sz w:val="22"/>
          <w:rtl/>
          <w:szCs w:val="22"/>
        </w:rPr>
        <w:t>2. לא נכון – למרות הקושי בשבוע הראשון, בשבוע השני הופיעו שבעה ספרים חדשים ופתק תודה, כך שהיוזמה המשיכה.</w:t>
      </w:r>
    </w:p>
    <w:p>
      <w:pPr>
        <w:bidi/>
        <w:pStyle w:val="Heading3"/>
        <w:spacing w:after="80"/>
        <w:jc w:val="right"/>
      </w:pPr>
      <w:r>
        <w:rPr>
          <w:rFonts w:ascii="Arial" w:hAnsi="Arial" w:cs="Arial" w:eastAsia="Arial"/>
          <w:lang w:val="he-IL" w:bidi="he-IL"/>
          <w:b/>
          <w:color w:val="3182CE"/>
          <w:sz w:val="26"/>
          <w:rtl/>
          <w:szCs w:val="26"/>
          <w:bCs/>
        </w:rPr>
        <w:t>חלק ג׳ – פרק 1 · הבנת הנקרא: עובדות, מטרה ותמצות – מטרת הטקסט וראיות</w:t>
      </w:r>
    </w:p>
    <w:p>
      <w:pPr>
        <w:bidi/>
        <w:spacing w:after="40"/>
        <w:jc w:val="right"/>
      </w:pPr>
      <w:r>
        <w:rPr>
          <w:rFonts w:ascii="Arial" w:hAnsi="Arial" w:cs="Arial" w:eastAsia="Arial"/>
          <w:lang w:val="he-IL" w:bidi="he-IL"/>
          <w:sz w:val="22"/>
          <w:rtl/>
          <w:szCs w:val="22"/>
        </w:rPr>
        <w:t>1. ב – רינה, נהגת האוטובוס</w:t>
      </w:r>
    </w:p>
    <w:p>
      <w:pPr>
        <w:bidi/>
        <w:pStyle w:val="Heading3"/>
        <w:spacing w:after="80"/>
        <w:jc w:val="right"/>
      </w:pPr>
      <w:r>
        <w:rPr>
          <w:rFonts w:ascii="Arial" w:hAnsi="Arial" w:cs="Arial" w:eastAsia="Arial"/>
          <w:lang w:val="he-IL" w:bidi="he-IL"/>
          <w:b/>
          <w:color w:val="38A169"/>
          <w:sz w:val="26"/>
          <w:rtl/>
          <w:szCs w:val="26"/>
          <w:bCs/>
        </w:rPr>
        <w:t>חלק ד׳ – פרק 1 · הבנת הנקרא: עובדות, מטרה ותמצות – מילים מהטקסט</w:t>
      </w:r>
    </w:p>
    <w:p>
      <w:pPr>
        <w:bidi/>
        <w:spacing w:after="40"/>
        <w:jc w:val="right"/>
      </w:pPr>
      <w:r>
        <w:rPr>
          <w:rFonts w:ascii="Arial" w:hAnsi="Arial" w:cs="Arial" w:eastAsia="Arial"/>
          <w:lang w:val="he-IL" w:bidi="he-IL"/>
          <w:sz w:val="22"/>
          <w:rtl/>
          <w:szCs w:val="22"/>
        </w:rPr>
        <w:t>1 – ג (חשבה רעיון חדש)</w:t>
      </w:r>
    </w:p>
    <w:p>
      <w:pPr>
        <w:bidi/>
        <w:spacing w:after="40"/>
        <w:jc w:val="right"/>
      </w:pPr>
      <w:r>
        <w:rPr>
          <w:rFonts w:ascii="Arial" w:hAnsi="Arial" w:cs="Arial" w:eastAsia="Arial"/>
          <w:lang w:val="he-IL" w:bidi="he-IL"/>
          <w:sz w:val="22"/>
          <w:rtl/>
          <w:szCs w:val="22"/>
        </w:rPr>
        <w:t>2 – א (הפסיקה לקוות)</w:t>
      </w:r>
    </w:p>
    <w:p>
      <w:pPr>
        <w:bidi/>
        <w:spacing w:after="40"/>
        <w:jc w:val="right"/>
      </w:pPr>
      <w:r>
        <w:rPr>
          <w:rFonts w:ascii="Arial" w:hAnsi="Arial" w:cs="Arial" w:eastAsia="Arial"/>
          <w:lang w:val="he-IL" w:bidi="he-IL"/>
          <w:sz w:val="22"/>
          <w:rtl/>
          <w:szCs w:val="22"/>
        </w:rPr>
        <w:t>3 – ד (גג קטן שמגן מגשם)</w:t>
      </w:r>
    </w:p>
    <w:p>
      <w:pPr>
        <w:bidi/>
        <w:spacing w:after="40"/>
        <w:jc w:val="right"/>
      </w:pPr>
      <w:r>
        <w:rPr>
          <w:rFonts w:ascii="Arial" w:hAnsi="Arial" w:cs="Arial" w:eastAsia="Arial"/>
          <w:lang w:val="he-IL" w:bidi="he-IL"/>
          <w:sz w:val="22"/>
          <w:rtl/>
          <w:szCs w:val="22"/>
        </w:rPr>
        <w:t>4 – ב (הגוף שמנהל את ענייני הכפר)</w:t>
      </w:r>
    </w:p>
    <w:p>
      <w:pPr>
        <w:bidi/>
        <w:pStyle w:val="Heading3"/>
        <w:spacing w:after="80"/>
        <w:jc w:val="right"/>
      </w:pPr>
      <w:r>
        <w:rPr>
          <w:rFonts w:ascii="Arial" w:hAnsi="Arial" w:cs="Arial" w:eastAsia="Arial"/>
          <w:lang w:val="he-IL" w:bidi="he-IL"/>
          <w:b/>
          <w:color w:val="805AD5"/>
          <w:sz w:val="26"/>
          <w:rtl/>
          <w:szCs w:val="26"/>
          <w:bCs/>
        </w:rPr>
        <w:t>חלק ה׳ – פרק 2 · חשיבה מסדר גבוה: הסקה ונקודת מבט – מה כתוב בטקסט?</w:t>
      </w:r>
    </w:p>
    <w:p>
      <w:pPr>
        <w:bidi/>
        <w:spacing w:after="40"/>
        <w:jc w:val="right"/>
      </w:pPr>
      <w:r>
        <w:rPr>
          <w:rFonts w:ascii="Arial" w:hAnsi="Arial" w:cs="Arial" w:eastAsia="Arial"/>
          <w:lang w:val="he-IL" w:bidi="he-IL"/>
          <w:sz w:val="22"/>
          <w:rtl/>
          <w:szCs w:val="22"/>
        </w:rPr>
        <w:t>1. נכון – בטקסט נכתב שתמר הגתה את הרעיון כי ראתה שהנוסעים מביטים במסך ומשתעממים</w:t>
      </w:r>
    </w:p>
    <w:p>
      <w:pPr>
        <w:bidi/>
        <w:spacing w:after="40"/>
        <w:jc w:val="right"/>
      </w:pPr>
      <w:r>
        <w:rPr>
          <w:rFonts w:ascii="Arial" w:hAnsi="Arial" w:cs="Arial" w:eastAsia="Arial"/>
          <w:lang w:val="he-IL" w:bidi="he-IL"/>
          <w:sz w:val="22"/>
          <w:rtl/>
          <w:szCs w:val="22"/>
        </w:rPr>
        <w:t>2. לא נכון – בשבוע הראשון נעלמו שלושה ספרים ולא חזר אף אחד מהם</w:t>
      </w:r>
    </w:p>
    <w:p>
      <w:pPr>
        <w:bidi/>
        <w:spacing w:after="40"/>
        <w:jc w:val="right"/>
      </w:pPr>
      <w:r>
        <w:rPr>
          <w:rFonts w:ascii="Arial" w:hAnsi="Arial" w:cs="Arial" w:eastAsia="Arial"/>
          <w:lang w:val="he-IL" w:bidi="he-IL"/>
          <w:sz w:val="22"/>
          <w:rtl/>
          <w:szCs w:val="22"/>
        </w:rPr>
        <w:t>3. נכון – כך נכתב בפירוש בטקסט</w:t>
      </w:r>
    </w:p>
    <w:p>
      <w:pPr>
        <w:bidi/>
        <w:pStyle w:val="Heading3"/>
        <w:spacing w:after="80"/>
        <w:jc w:val="right"/>
      </w:pPr>
      <w:r>
        <w:rPr>
          <w:rFonts w:ascii="Arial" w:hAnsi="Arial" w:cs="Arial" w:eastAsia="Arial"/>
          <w:lang w:val="he-IL" w:bidi="he-IL"/>
          <w:b/>
          <w:color w:val="D53F8C"/>
          <w:sz w:val="26"/>
          <w:rtl/>
          <w:szCs w:val="26"/>
          <w:bCs/>
        </w:rPr>
        <w:t>חלק ו׳ – פרק 2 · חשיבה מסדר גבוה: הסקה ונקודת מבט – משלימים ומסיקים</w:t>
      </w:r>
    </w:p>
    <w:p>
      <w:pPr>
        <w:bidi/>
        <w:spacing w:after="40"/>
        <w:jc w:val="right"/>
      </w:pPr>
      <w:r>
        <w:rPr>
          <w:rFonts w:ascii="Arial" w:hAnsi="Arial" w:cs="Arial" w:eastAsia="Arial"/>
          <w:lang w:val="he-IL" w:bidi="he-IL"/>
          <w:sz w:val="22"/>
          <w:rtl/>
          <w:szCs w:val="22"/>
        </w:rPr>
        <w:t>1. משתעממים</w:t>
      </w:r>
    </w:p>
    <w:p>
      <w:pPr>
        <w:bidi/>
        <w:spacing w:after="40"/>
        <w:jc w:val="right"/>
      </w:pPr>
      <w:r>
        <w:rPr>
          <w:rFonts w:ascii="Arial" w:hAnsi="Arial" w:cs="Arial" w:eastAsia="Arial"/>
          <w:lang w:val="he-IL" w:bidi="he-IL"/>
          <w:sz w:val="22"/>
          <w:rtl/>
          <w:szCs w:val="22"/>
        </w:rPr>
        <w:t>2. פתק</w:t>
      </w:r>
    </w:p>
    <w:p>
      <w:pPr>
        <w:bidi/>
        <w:pStyle w:val="Heading3"/>
        <w:spacing w:after="80"/>
        <w:jc w:val="right"/>
      </w:pPr>
      <w:r>
        <w:rPr>
          <w:rFonts w:ascii="Arial" w:hAnsi="Arial" w:cs="Arial" w:eastAsia="Arial"/>
          <w:lang w:val="he-IL" w:bidi="he-IL"/>
          <w:b/>
          <w:color w:val="E53E3E"/>
          <w:sz w:val="26"/>
          <w:rtl/>
          <w:szCs w:val="26"/>
          <w:bCs/>
        </w:rPr>
        <w:t>חלק ז׳ – פרק 2 · חשיבה מסדר גבוה: הסקה ונקודת מבט – מסיקים, מספרים אחרת ומחברים לעולם</w:t>
      </w:r>
    </w:p>
    <w:p>
      <w:pPr>
        <w:bidi/>
        <w:pStyle w:val="Heading3"/>
        <w:spacing w:after="80"/>
        <w:jc w:val="right"/>
      </w:pPr>
      <w:r>
        <w:rPr>
          <w:rFonts w:ascii="Arial" w:hAnsi="Arial" w:cs="Arial" w:eastAsia="Arial"/>
          <w:lang w:val="he-IL" w:bidi="he-IL"/>
          <w:b/>
          <w:color w:val="DD6B20"/>
          <w:sz w:val="26"/>
          <w:rtl/>
          <w:szCs w:val="26"/>
          <w:bCs/>
        </w:rPr>
        <w:t>חלק ח׳ – פרק 3 · מבנה הטקסט וזיהוי סוגה – הבנה ראשונית</w:t>
      </w:r>
    </w:p>
    <w:p>
      <w:pPr>
        <w:bidi/>
        <w:spacing w:after="40"/>
        <w:jc w:val="right"/>
      </w:pPr>
      <w:r>
        <w:rPr>
          <w:rFonts w:ascii="Arial" w:hAnsi="Arial" w:cs="Arial" w:eastAsia="Arial"/>
          <w:lang w:val="he-IL" w:bidi="he-IL"/>
          <w:sz w:val="22"/>
          <w:rtl/>
          <w:szCs w:val="22"/>
        </w:rPr>
        <w:t>1. א – תמר, תלמידת כיתה ח׳</w:t>
      </w:r>
    </w:p>
    <w:p>
      <w:pPr>
        <w:bidi/>
        <w:spacing w:after="40"/>
        <w:jc w:val="right"/>
      </w:pPr>
      <w:r>
        <w:rPr>
          <w:rFonts w:ascii="Arial" w:hAnsi="Arial" w:cs="Arial" w:eastAsia="Arial"/>
          <w:lang w:val="he-IL" w:bidi="he-IL"/>
          <w:sz w:val="22"/>
          <w:rtl/>
          <w:szCs w:val="22"/>
        </w:rPr>
        <w:t>2. ב – כתבה</w:t>
      </w:r>
    </w:p>
    <w:p>
      <w:pPr>
        <w:bidi/>
        <w:pStyle w:val="Heading3"/>
        <w:spacing w:after="80"/>
        <w:jc w:val="right"/>
      </w:pPr>
      <w:r>
        <w:rPr>
          <w:rFonts w:ascii="Arial" w:hAnsi="Arial" w:cs="Arial" w:eastAsia="Arial"/>
          <w:lang w:val="he-IL" w:bidi="he-IL"/>
          <w:b/>
          <w:color w:val="3182CE"/>
          <w:sz w:val="26"/>
          <w:rtl/>
          <w:szCs w:val="26"/>
          <w:bCs/>
        </w:rPr>
        <w:t>חלק ט׳ – פרק 3 · מבנה הטקסט וזיהוי סוגה – הבנה ראשונית ב</w:t>
      </w:r>
    </w:p>
    <w:p>
      <w:pPr>
        <w:bidi/>
        <w:spacing w:after="40"/>
        <w:jc w:val="right"/>
      </w:pPr>
      <w:r>
        <w:rPr>
          <w:rFonts w:ascii="Arial" w:hAnsi="Arial" w:cs="Arial" w:eastAsia="Arial"/>
          <w:lang w:val="he-IL" w:bidi="he-IL"/>
          <w:sz w:val="22"/>
          <w:rtl/>
          <w:szCs w:val="22"/>
        </w:rPr>
        <w:t>1. נכון – כך מתואר בפתיחת הכתבה</w:t>
      </w:r>
    </w:p>
    <w:p>
      <w:pPr>
        <w:bidi/>
        <w:spacing w:after="40"/>
        <w:jc w:val="right"/>
      </w:pPr>
      <w:r>
        <w:rPr>
          <w:rFonts w:ascii="Arial" w:hAnsi="Arial" w:cs="Arial" w:eastAsia="Arial"/>
          <w:lang w:val="he-IL" w:bidi="he-IL"/>
          <w:sz w:val="22"/>
          <w:rtl/>
          <w:szCs w:val="22"/>
        </w:rPr>
        <w:t>2. לא נכון – זוהי כתבה עיתונאית הכתובה בפרוזה, לא שיר</w:t>
      </w:r>
    </w:p>
    <w:p>
      <w:pPr>
        <w:bidi/>
        <w:pStyle w:val="Heading3"/>
        <w:spacing w:after="80"/>
        <w:jc w:val="right"/>
      </w:pPr>
      <w:r>
        <w:rPr>
          <w:rFonts w:ascii="Arial" w:hAnsi="Arial" w:cs="Arial" w:eastAsia="Arial"/>
          <w:lang w:val="he-IL" w:bidi="he-IL"/>
          <w:b/>
          <w:color w:val="38A169"/>
          <w:sz w:val="26"/>
          <w:rtl/>
          <w:szCs w:val="26"/>
          <w:bCs/>
        </w:rPr>
        <w:t>חלק י׳ – פרק 3 · מבנה הטקסט וזיהוי סוגה – הבנה ראשונית ג</w:t>
      </w:r>
    </w:p>
    <w:p>
      <w:pPr>
        <w:bidi/>
        <w:spacing w:after="40"/>
        <w:jc w:val="right"/>
      </w:pPr>
      <w:r>
        <w:rPr>
          <w:rFonts w:ascii="Arial" w:hAnsi="Arial" w:cs="Arial" w:eastAsia="Arial"/>
          <w:lang w:val="he-IL" w:bidi="he-IL"/>
          <w:sz w:val="22"/>
          <w:rtl/>
          <w:szCs w:val="22"/>
        </w:rPr>
        <w:t>1. כתבה</w:t>
      </w:r>
    </w:p>
    <w:p>
      <w:pPr>
        <w:bidi/>
        <w:pStyle w:val="Heading3"/>
        <w:spacing w:after="80"/>
        <w:jc w:val="right"/>
      </w:pPr>
      <w:r>
        <w:rPr>
          <w:rFonts w:ascii="Arial" w:hAnsi="Arial" w:cs="Arial" w:eastAsia="Arial"/>
          <w:lang w:val="he-IL" w:bidi="he-IL"/>
          <w:b/>
          <w:color w:val="805AD5"/>
          <w:sz w:val="26"/>
          <w:rtl/>
          <w:szCs w:val="26"/>
          <w:bCs/>
        </w:rPr>
        <w:t>חלק י״א – פרק 4 · לשון: מורפולוגיה (שורש, משקל, סמיכות ונטייה) – שורש ומשקל במילים מהכתבה</w:t>
      </w:r>
    </w:p>
    <w:p>
      <w:pPr>
        <w:bidi/>
        <w:spacing w:after="40"/>
        <w:jc w:val="right"/>
      </w:pPr>
      <w:r>
        <w:rPr>
          <w:rFonts w:ascii="Arial" w:hAnsi="Arial" w:cs="Arial" w:eastAsia="Arial"/>
          <w:lang w:val="he-IL" w:bidi="he-IL"/>
          <w:sz w:val="22"/>
          <w:rtl/>
          <w:szCs w:val="22"/>
        </w:rPr>
        <w:t>1. א – ס.פ.ר</w:t>
      </w:r>
    </w:p>
    <w:p>
      <w:pPr>
        <w:bidi/>
        <w:spacing w:after="40"/>
        <w:jc w:val="right"/>
      </w:pPr>
      <w:r>
        <w:rPr>
          <w:rFonts w:ascii="Arial" w:hAnsi="Arial" w:cs="Arial" w:eastAsia="Arial"/>
          <w:lang w:val="he-IL" w:bidi="he-IL"/>
          <w:sz w:val="22"/>
          <w:rtl/>
          <w:szCs w:val="22"/>
        </w:rPr>
        <w:t>2. א – ל.מ.ד</w:t>
      </w:r>
    </w:p>
    <w:p>
      <w:pPr>
        <w:bidi/>
        <w:pStyle w:val="Heading3"/>
        <w:spacing w:after="80"/>
        <w:jc w:val="right"/>
      </w:pPr>
      <w:r>
        <w:rPr>
          <w:rFonts w:ascii="Arial" w:hAnsi="Arial" w:cs="Arial" w:eastAsia="Arial"/>
          <w:lang w:val="he-IL" w:bidi="he-IL"/>
          <w:b/>
          <w:color w:val="D53F8C"/>
          <w:sz w:val="26"/>
          <w:rtl/>
          <w:szCs w:val="26"/>
          <w:bCs/>
        </w:rPr>
        <w:t>חלק י״ב – פרק 4 · לשון: מורפולוגיה (שורש, משקל, סמיכות ונטייה) – סמיכות ושייכות במילה אחת</w:t>
      </w:r>
    </w:p>
    <w:p>
      <w:pPr>
        <w:bidi/>
        <w:spacing w:after="40"/>
        <w:jc w:val="right"/>
      </w:pPr>
      <w:r>
        <w:rPr>
          <w:rFonts w:ascii="Arial" w:hAnsi="Arial" w:cs="Arial" w:eastAsia="Arial"/>
          <w:lang w:val="he-IL" w:bidi="he-IL"/>
          <w:sz w:val="22"/>
          <w:rtl/>
          <w:szCs w:val="22"/>
        </w:rPr>
        <w:t>1. תחנת</w:t>
      </w:r>
    </w:p>
    <w:p>
      <w:pPr>
        <w:bidi/>
        <w:spacing w:after="40"/>
        <w:jc w:val="right"/>
      </w:pPr>
      <w:r>
        <w:rPr>
          <w:rFonts w:ascii="Arial" w:hAnsi="Arial" w:cs="Arial" w:eastAsia="Arial"/>
          <w:lang w:val="he-IL" w:bidi="he-IL"/>
          <w:sz w:val="22"/>
          <w:rtl/>
          <w:szCs w:val="22"/>
        </w:rPr>
        <w:t>2. מדף עץ</w:t>
      </w:r>
    </w:p>
    <w:p>
      <w:pPr>
        <w:bidi/>
        <w:pStyle w:val="Heading3"/>
        <w:spacing w:after="80"/>
        <w:jc w:val="right"/>
      </w:pPr>
      <w:r>
        <w:rPr>
          <w:rFonts w:ascii="Arial" w:hAnsi="Arial" w:cs="Arial" w:eastAsia="Arial"/>
          <w:lang w:val="he-IL" w:bidi="he-IL"/>
          <w:b/>
          <w:color w:val="E53E3E"/>
          <w:sz w:val="26"/>
          <w:rtl/>
          <w:szCs w:val="26"/>
          <w:bCs/>
        </w:rPr>
        <w:t>חלק י״ג – פרק 4 · לשון: מורפולוגיה (שורש, משקל, סמיכות ונטייה) – רבים ונטיית פעלים בזמנים</w:t>
      </w:r>
    </w:p>
    <w:p>
      <w:pPr>
        <w:bidi/>
        <w:spacing w:after="40"/>
        <w:jc w:val="right"/>
      </w:pPr>
      <w:r>
        <w:rPr>
          <w:rFonts w:ascii="Arial" w:hAnsi="Arial" w:cs="Arial" w:eastAsia="Arial"/>
          <w:lang w:val="he-IL" w:bidi="he-IL"/>
          <w:sz w:val="22"/>
          <w:rtl/>
          <w:szCs w:val="22"/>
        </w:rPr>
        <w:t>1. מדפים</w:t>
      </w:r>
    </w:p>
    <w:p>
      <w:pPr>
        <w:bidi/>
        <w:spacing w:after="40"/>
        <w:jc w:val="right"/>
      </w:pPr>
      <w:r>
        <w:rPr>
          <w:rFonts w:ascii="Arial" w:hAnsi="Arial" w:cs="Arial" w:eastAsia="Arial"/>
          <w:lang w:val="he-IL" w:bidi="he-IL"/>
          <w:sz w:val="22"/>
          <w:rtl/>
          <w:szCs w:val="22"/>
        </w:rPr>
        <w:t>2. פתקים</w:t>
      </w:r>
    </w:p>
    <w:p>
      <w:pPr>
        <w:bidi/>
        <w:pStyle w:val="Heading3"/>
        <w:spacing w:after="80"/>
        <w:jc w:val="right"/>
      </w:pPr>
      <w:r>
        <w:rPr>
          <w:rFonts w:ascii="Arial" w:hAnsi="Arial" w:cs="Arial" w:eastAsia="Arial"/>
          <w:lang w:val="he-IL" w:bidi="he-IL"/>
          <w:b/>
          <w:color w:val="DD6B20"/>
          <w:sz w:val="26"/>
          <w:rtl/>
          <w:szCs w:val="26"/>
          <w:bCs/>
        </w:rPr>
        <w:t>חלק י״ד – פרק 5 · אוצר מילים, טיעון וראיה – התאמת מילים מהמילון הקטן</w:t>
      </w:r>
    </w:p>
    <w:p>
      <w:pPr>
        <w:bidi/>
        <w:spacing w:after="40"/>
        <w:jc w:val="right"/>
      </w:pPr>
      <w:r>
        <w:rPr>
          <w:rFonts w:ascii="Arial" w:hAnsi="Arial" w:cs="Arial" w:eastAsia="Arial"/>
          <w:lang w:val="he-IL" w:bidi="he-IL"/>
          <w:sz w:val="22"/>
          <w:rtl/>
          <w:szCs w:val="22"/>
        </w:rPr>
        <w:t>1 – ד (חשבה על רעיון חדש)</w:t>
      </w:r>
    </w:p>
    <w:p>
      <w:pPr>
        <w:bidi/>
        <w:spacing w:after="40"/>
        <w:jc w:val="right"/>
      </w:pPr>
      <w:r>
        <w:rPr>
          <w:rFonts w:ascii="Arial" w:hAnsi="Arial" w:cs="Arial" w:eastAsia="Arial"/>
          <w:lang w:val="he-IL" w:bidi="he-IL"/>
          <w:sz w:val="22"/>
          <w:rtl/>
          <w:szCs w:val="22"/>
        </w:rPr>
        <w:t>2 – ג (הפסיקה לקוות)</w:t>
      </w:r>
    </w:p>
    <w:p>
      <w:pPr>
        <w:bidi/>
        <w:spacing w:after="40"/>
        <w:jc w:val="right"/>
      </w:pPr>
      <w:r>
        <w:rPr>
          <w:rFonts w:ascii="Arial" w:hAnsi="Arial" w:cs="Arial" w:eastAsia="Arial"/>
          <w:lang w:val="he-IL" w:bidi="he-IL"/>
          <w:sz w:val="22"/>
          <w:rtl/>
          <w:szCs w:val="22"/>
        </w:rPr>
        <w:t>3 – א (גג קטן שמגן מגשם)</w:t>
      </w:r>
    </w:p>
    <w:p>
      <w:pPr>
        <w:bidi/>
        <w:spacing w:after="40"/>
        <w:jc w:val="right"/>
      </w:pPr>
      <w:r>
        <w:rPr>
          <w:rFonts w:ascii="Arial" w:hAnsi="Arial" w:cs="Arial" w:eastAsia="Arial"/>
          <w:lang w:val="he-IL" w:bidi="he-IL"/>
          <w:sz w:val="22"/>
          <w:rtl/>
          <w:szCs w:val="22"/>
        </w:rPr>
        <w:t>4 – ב (נהיה ריק)</w:t>
      </w:r>
    </w:p>
    <w:p>
      <w:pPr>
        <w:bidi/>
        <w:pStyle w:val="Heading3"/>
        <w:spacing w:after="80"/>
        <w:jc w:val="right"/>
      </w:pPr>
      <w:r>
        <w:rPr>
          <w:rFonts w:ascii="Arial" w:hAnsi="Arial" w:cs="Arial" w:eastAsia="Arial"/>
          <w:lang w:val="he-IL" w:bidi="he-IL"/>
          <w:b/>
          <w:color w:val="3182CE"/>
          <w:sz w:val="26"/>
          <w:rtl/>
          <w:szCs w:val="26"/>
          <w:bCs/>
        </w:rPr>
        <w:t>חלק ט״ו – פרק 5 · אוצר מילים, טיעון וראיה – מילים במשפט חדש</w:t>
      </w:r>
    </w:p>
    <w:p>
      <w:pPr>
        <w:bidi/>
        <w:spacing w:after="40"/>
        <w:jc w:val="right"/>
      </w:pPr>
      <w:r>
        <w:rPr>
          <w:rFonts w:ascii="Arial" w:hAnsi="Arial" w:cs="Arial" w:eastAsia="Arial"/>
          <w:lang w:val="he-IL" w:bidi="he-IL"/>
          <w:sz w:val="22"/>
          <w:rtl/>
          <w:szCs w:val="22"/>
        </w:rPr>
        <w:t>1. א – הגתה</w:t>
      </w:r>
    </w:p>
    <w:p>
      <w:pPr>
        <w:bidi/>
        <w:spacing w:after="40"/>
        <w:jc w:val="right"/>
      </w:pPr>
      <w:r>
        <w:rPr>
          <w:rFonts w:ascii="Arial" w:hAnsi="Arial" w:cs="Arial" w:eastAsia="Arial"/>
          <w:lang w:val="he-IL" w:bidi="he-IL"/>
          <w:sz w:val="22"/>
          <w:rtl/>
          <w:szCs w:val="22"/>
        </w:rPr>
        <w:t>2. ב – התייאשה</w:t>
      </w:r>
    </w:p>
    <w:p>
      <w:pPr>
        <w:bidi/>
        <w:pStyle w:val="Heading3"/>
        <w:spacing w:after="80"/>
        <w:jc w:val="right"/>
      </w:pPr>
      <w:r>
        <w:rPr>
          <w:rFonts w:ascii="Arial" w:hAnsi="Arial" w:cs="Arial" w:eastAsia="Arial"/>
          <w:lang w:val="he-IL" w:bidi="he-IL"/>
          <w:b/>
          <w:color w:val="38A169"/>
          <w:sz w:val="26"/>
          <w:rtl/>
          <w:szCs w:val="26"/>
          <w:bCs/>
        </w:rPr>
        <w:t>חלק ט״ז – פרק 5 · אוצר מילים, טיעון וראיה – טענה ושתי ראיות</w:t>
      </w:r>
    </w:p>
    <w:p>
      <w:pPr>
        <w:bidi/>
        <w:spacing w:after="40"/>
        <w:jc w:val="right"/>
      </w:pPr>
      <w:r>
        <w:rPr>
          <w:rFonts w:ascii="Arial" w:hAnsi="Arial" w:cs="Arial" w:eastAsia="Arial"/>
          <w:lang w:val="he-IL" w:bidi="he-IL"/>
          <w:sz w:val="22"/>
          <w:rtl/>
          <w:szCs w:val="22"/>
        </w:rPr>
        <w:t>1. הפסיקה לקוות או להאמין שהרעיון יצליח</w:t>
      </w:r>
    </w:p>
    <w:p>
      <w:pPr>
        <w:bidi/>
        <w:spacing w:after="40"/>
        <w:jc w:val="right"/>
      </w:pPr>
      <w:r>
        <w:rPr>
          <w:rFonts w:ascii="Arial" w:hAnsi="Arial" w:cs="Arial" w:eastAsia="Arial"/>
          <w:lang w:val="he-IL" w:bidi="he-IL"/>
          <w:sz w:val="22"/>
          <w:rtl/>
          <w:szCs w:val="22"/>
        </w:rPr>
        <w:t>2. טענה ברורה וממוקדת הקשורה לתוכן הכתבה</w:t>
      </w:r>
    </w:p>
    <w:p>
      <w:pPr>
        <w:bidi/>
        <w:pStyle w:val="Heading3"/>
        <w:spacing w:after="80"/>
        <w:jc w:val="right"/>
      </w:pPr>
      <w:r>
        <w:rPr>
          <w:rFonts w:ascii="Arial" w:hAnsi="Arial" w:cs="Arial" w:eastAsia="Arial"/>
          <w:lang w:val="he-IL" w:bidi="he-IL"/>
          <w:b/>
          <w:color w:val="805AD5"/>
          <w:sz w:val="26"/>
          <w:rtl/>
          <w:szCs w:val="26"/>
          <w:bCs/>
        </w:rPr>
        <w:t>חלק י״ז – פרק 6 · יצירה: כתיבה בעקבות הטקסט – הכרת הטקסט לפני הכתיבה</w:t>
      </w:r>
    </w:p>
    <w:p>
      <w:pPr>
        <w:bidi/>
        <w:spacing w:after="40"/>
        <w:jc w:val="right"/>
      </w:pPr>
      <w:r>
        <w:rPr>
          <w:rFonts w:ascii="Arial" w:hAnsi="Arial" w:cs="Arial" w:eastAsia="Arial"/>
          <w:lang w:val="he-IL" w:bidi="he-IL"/>
          <w:sz w:val="22"/>
          <w:rtl/>
          <w:szCs w:val="22"/>
        </w:rPr>
        <w:t>1. א – תמר, תלמידת כיתה ח׳</w:t>
      </w:r>
    </w:p>
    <w:p>
      <w:pPr>
        <w:bidi/>
        <w:spacing w:after="40"/>
        <w:jc w:val="right"/>
      </w:pPr>
      <w:r>
        <w:rPr>
          <w:rFonts w:ascii="Arial" w:hAnsi="Arial" w:cs="Arial" w:eastAsia="Arial"/>
          <w:lang w:val="he-IL" w:bidi="he-IL"/>
          <w:sz w:val="22"/>
          <w:rtl/>
          <w:szCs w:val="22"/>
        </w:rPr>
        <w:t>2. א – כתבה</w:t>
      </w:r>
    </w:p>
    <w:p>
      <w:pPr>
        <w:bidi/>
        <w:pStyle w:val="Heading3"/>
        <w:spacing w:after="80"/>
        <w:jc w:val="right"/>
      </w:pPr>
      <w:r>
        <w:rPr>
          <w:rFonts w:ascii="Arial" w:hAnsi="Arial" w:cs="Arial" w:eastAsia="Arial"/>
          <w:lang w:val="he-IL" w:bidi="he-IL"/>
          <w:b/>
          <w:color w:val="D53F8C"/>
          <w:sz w:val="26"/>
          <w:rtl/>
          <w:szCs w:val="26"/>
          <w:bCs/>
        </w:rPr>
        <w:t>חלק י״ח – פרק 6 · יצירה: כתיבה בעקבות הטקסט – הכרת הטקסט לפני הכתיבה</w:t>
      </w:r>
    </w:p>
    <w:p>
      <w:pPr>
        <w:bidi/>
        <w:spacing w:after="40"/>
        <w:jc w:val="right"/>
      </w:pPr>
      <w:r>
        <w:rPr>
          <w:rFonts w:ascii="Arial" w:hAnsi="Arial" w:cs="Arial" w:eastAsia="Arial"/>
          <w:lang w:val="he-IL" w:bidi="he-IL"/>
          <w:sz w:val="22"/>
          <w:rtl/>
          <w:szCs w:val="22"/>
        </w:rPr>
        <w:t>1. נכון – כך מתואר בטקסט: שלושה ספרים נעלמו ולא חזר אף אחד</w:t>
      </w:r>
    </w:p>
    <w:p>
      <w:pPr>
        <w:bidi/>
        <w:spacing w:after="40"/>
        <w:jc w:val="right"/>
      </w:pPr>
      <w:r>
        <w:rPr>
          <w:rFonts w:ascii="Arial" w:hAnsi="Arial" w:cs="Arial" w:eastAsia="Arial"/>
          <w:lang w:val="he-IL" w:bidi="he-IL"/>
          <w:sz w:val="22"/>
          <w:rtl/>
          <w:szCs w:val="22"/>
        </w:rPr>
        <w:t>2. לא נכון – את הרעיון הגתה תמר; רינה הוסיפה גגון מפח למדף</w:t>
      </w:r>
    </w:p>
    <w:p>
      <w:pPr>
        <w:bidi/>
        <w:pStyle w:val="Heading3"/>
        <w:spacing w:after="80"/>
        <w:jc w:val="right"/>
      </w:pPr>
      <w:r>
        <w:rPr>
          <w:rFonts w:ascii="Arial" w:hAnsi="Arial" w:cs="Arial" w:eastAsia="Arial"/>
          <w:lang w:val="he-IL" w:bidi="he-IL"/>
          <w:b/>
          <w:color w:val="E53E3E"/>
          <w:sz w:val="26"/>
          <w:rtl/>
          <w:szCs w:val="26"/>
          <w:bCs/>
        </w:rPr>
        <w:t>חלק י״ט – פרק 6 · יצירה: כתיבה בעקבות הטקסט – הכרת הטקסט לפני הכתיבה</w:t>
      </w:r>
    </w:p>
    <w:p>
      <w:pPr>
        <w:bidi/>
        <w:spacing w:after="40"/>
        <w:jc w:val="right"/>
      </w:pPr>
      <w:r>
        <w:rPr>
          <w:rFonts w:ascii="Arial" w:hAnsi="Arial" w:cs="Arial" w:eastAsia="Arial"/>
          <w:lang w:val="he-IL" w:bidi="he-IL"/>
          <w:sz w:val="22"/>
          <w:rtl/>
          <w:szCs w:val="22"/>
        </w:rPr>
        <w:t>1. המתנה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יש ציון שורה או משפט מהטקסט ליד כל תשובה, לא רק ניחוש כללי</w:t>
      </w:r>
    </w:p>
    <w:p>
      <w:pPr>
        <w:bidi/>
        <w:spacing w:after="80"/>
        <w:jc w:val="right"/>
      </w:pPr>
      <w:r>
        <w:rPr>
          <w:rFonts w:ascii="Arial" w:hAnsi="Arial" w:cs="Arial" w:eastAsia="Arial"/>
          <w:lang w:val="he-IL" w:bidi="he-IL"/>
          <w:sz w:val="22"/>
          <w:rtl/>
          <w:szCs w:val="22"/>
        </w:rPr>
        <w:t>• השורש מורכב משלוש אותיות עיצור נכונות והמשקל תואם את צורת המילה בפועל</w:t>
      </w:r>
    </w:p>
    <w:p>
      <w:pPr>
        <w:bidi/>
        <w:spacing w:after="80"/>
        <w:jc w:val="right"/>
      </w:pPr>
      <w:r>
        <w:rPr>
          <w:rFonts w:ascii="Arial" w:hAnsi="Arial" w:cs="Arial" w:eastAsia="Arial"/>
          <w:lang w:val="he-IL" w:bidi="he-IL"/>
          <w:sz w:val="22"/>
          <w:rtl/>
          <w:szCs w:val="22"/>
        </w:rPr>
        <w:t>• הטקסט החדש שומר על אורך משפטים, טון ואוצר מילים דומים למקור, ומתאים לסוגה שנבחרה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שלושה עד ארבעה שיעורים: פרק בכל שיעור, עם קריאה חוזרת של הטקסט בכל פעם</w:t>
      </w:r>
    </w:p>
    <w:p>
      <w:pPr>
        <w:bidi/>
        <w:spacing w:after="80"/>
        <w:jc w:val="right"/>
      </w:pPr>
      <w:r>
        <w:rPr>
          <w:rFonts w:ascii="Arial" w:hAnsi="Arial" w:cs="Arial" w:eastAsia="Arial"/>
          <w:lang w:val="he-IL" w:bidi="he-IL"/>
          <w:sz w:val="22"/>
          <w:rtl/>
          <w:szCs w:val="22"/>
        </w:rPr>
        <w:t>• לתלמידים חזקים אפשר להוסיף את משימת 'בעוד עשר שנים' או 'הנחה סמויה' מרמת חט״ע כהעשרה</w:t>
      </w:r>
    </w:p>
    <w:p>
      <w:pPr>
        <w:bidi/>
        <w:spacing w:after="80"/>
        <w:jc w:val="right"/>
      </w:pPr>
      <w:r>
        <w:rPr>
          <w:rFonts w:ascii="Arial" w:hAnsi="Arial" w:cs="Arial" w:eastAsia="Arial"/>
          <w:lang w:val="he-IL" w:bidi="he-IL"/>
          <w:sz w:val="22"/>
          <w:rtl/>
          <w:szCs w:val="22"/>
        </w:rPr>
        <w:t>• לתלמידים שמתקשים אפשר לצמצם את פרק הלשון למשימה אחת (למשל רק רבים ונטיית פעלים) ולדלג על סמיכות ושייכות במילה אחת בשלב ראשון</w:t>
      </w:r>
    </w:p>
    <w:p>
      <w:pPr>
        <w:bidi/>
        <w:spacing w:after="80"/>
        <w:jc w:val="right"/>
      </w:pPr>
      <w:r>
        <w:rPr>
          <w:rFonts w:ascii="Arial" w:hAnsi="Arial" w:cs="Arial" w:eastAsia="Arial"/>
          <w:lang w:val="he-IL" w:bidi="he-IL"/>
          <w:sz w:val="22"/>
          <w:rtl/>
          <w:szCs w:val="22"/>
        </w:rPr>
        <w:t>• מומלץ לשלב את הפרקים עם דרכי הפעלה מגוונות כמו לוח בחירה 3×3 או עבודה בזוגות, כדי לשמור על מוטיבציה לאורך כל החוברת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לכל טקסט (חט״ב)</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תתרגלו משימות קצרות מתוך שמונה משפחות שונות, בהשראת הכרטיסיות שמלוות כל טקסט שלומדים בכיתה. עבדו פרק אחר פרק, קראו כל הוראה בעיון וכתבו תשובות מלאות במשפטים שלמים. אפשר לחזור לטקסט כמה פעמים כדי למצוא ראיות מדויקות.</w:t>
      </w:r>
    </w:p>
    <w:p>
      <w:pPr>
        <w:bidi/>
        <w:spacing w:after="80"/>
        <w:jc w:val="right"/>
      </w:pPr>
      <w:r>
        <w:rPr>
          <w:rFonts w:ascii="Arial" w:hAnsi="Arial" w:cs="Arial" w:eastAsia="Arial"/>
          <w:lang w:val="he-IL" w:bidi="he-IL"/>
          <w:b/>
          <w:color w:val="7B341E"/>
          <w:sz w:val="32"/>
          <w:rtl/>
          <w:szCs w:val="32"/>
          <w:bCs/>
        </w:rPr>
        <w:t>🧺 בנק מילים: מדף עץ  ·  המתנה  ·  שלושה  ·  תחנת  ·  פתק  ·  כתבה  ·  תמר  ·  משתעממים</w:t>
      </w:r>
    </w:p>
    <w:p>
      <w:pPr>
        <w:bidi/>
        <w:pStyle w:val="Heading2"/>
        <w:spacing w:after="80"/>
        <w:jc w:val="right"/>
      </w:pPr>
      <w:r>
        <w:rPr>
          <w:rFonts w:ascii="Arial" w:hAnsi="Arial" w:cs="Arial" w:eastAsia="Arial"/>
          <w:lang w:val="he-IL" w:bidi="he-IL"/>
          <w:b/>
          <w:color w:val="E53E3E"/>
          <w:sz w:val="36"/>
          <w:rtl/>
          <w:szCs w:val="36"/>
          <w:bCs/>
        </w:rPr>
        <w:t>1  חלק א׳ – פרק 1 · הבנת הנקרא: עובדות, מטרה ותמצות – זיהוי עובדות מהכתבה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את הרעיון למדף הספרים בתחנה הגתה __________, תלמידת כיתה ח׳.</w:t>
      </w:r>
    </w:p>
    <w:p>
      <w:pPr>
        <w:bidi/>
        <w:spacing w:after="80"/>
        <w:jc w:val="right"/>
      </w:pPr>
      <w:r>
        <w:rPr>
          <w:rFonts w:ascii="Arial" w:hAnsi="Arial" w:cs="Arial" w:eastAsia="Arial"/>
          <w:lang w:val="he-IL" w:bidi="he-IL"/>
          <w:sz w:val="32"/>
          <w:rtl/>
          <w:szCs w:val="32"/>
        </w:rPr>
        <w:t>2. בשבוע הראשון נעלמו מהמדף __________ ספרים ולא חזר אף אחד.</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הבנת הנקרא: עובדות, מטרה ותמצות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נהגת האוטובוס רינה הוסיפה למדף גגון מפח כדי להגן על הספרים מהגשם.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תמר התייאשה לגמרי מהרעיון כבר בשבוע הראשון ולא המשיכה לבדוק את המדף.</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הבנת הנקרא: עובדות, מטרה ותמצות – מטרת הטקסט וראיות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הוסיף למדף הספרים גגון מפח?</w:t>
      </w:r>
    </w:p>
    <w:p>
      <w:pPr>
        <w:bidi/>
        <w:spacing w:after="20"/>
        <w:jc w:val="right"/>
      </w:pPr>
      <w:r>
        <w:rPr>
          <w:rFonts w:ascii="Arial" w:hAnsi="Arial" w:cs="Arial" w:eastAsia="Arial"/>
          <w:lang w:val="he-IL" w:bidi="he-IL"/>
          <w:sz w:val="32"/>
          <w:rtl/>
          <w:szCs w:val="32"/>
        </w:rPr>
        <w:t xml:space="preserve">      ☐ א. תמר</w:t>
      </w:r>
    </w:p>
    <w:p>
      <w:pPr>
        <w:bidi/>
        <w:spacing w:after="20"/>
        <w:jc w:val="right"/>
      </w:pPr>
      <w:r>
        <w:rPr>
          <w:rFonts w:ascii="Arial" w:hAnsi="Arial" w:cs="Arial" w:eastAsia="Arial"/>
          <w:lang w:val="he-IL" w:bidi="he-IL"/>
          <w:sz w:val="32"/>
          <w:rtl/>
          <w:szCs w:val="32"/>
        </w:rPr>
        <w:t xml:space="preserve">      ☐ ב. רינה, נהגת האוטובוס</w:t>
      </w:r>
    </w:p>
    <w:p>
      <w:pPr>
        <w:bidi/>
        <w:spacing w:after="20"/>
        <w:jc w:val="right"/>
      </w:pPr>
      <w:r>
        <w:rPr>
          <w:rFonts w:ascii="Arial" w:hAnsi="Arial" w:cs="Arial" w:eastAsia="Arial"/>
          <w:lang w:val="he-IL" w:bidi="he-IL"/>
          <w:sz w:val="32"/>
          <w:rtl/>
          <w:szCs w:val="32"/>
        </w:rPr>
        <w:t xml:space="preserve">      ☐ ג. מר אליהו</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הבנת הנקרא: עובדות, מטרה ותמצות – מילים מהטקסט</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הגתה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הפסיקה לקוות</w:t>
            </w:r>
          </w:p>
        </w:tc>
      </w:tr>
      <w:tr>
        <w:tc>
          <w:tcPr>
            <w:tcW w:type="dxa" w:w="3969"/>
          </w:tcPr>
          <w:p>
            <w:pPr>
              <w:bidi/>
              <w:jc w:val="right"/>
            </w:pPr>
            <w:r>
              <w:rPr>
                <w:rFonts w:ascii="Arial" w:hAnsi="Arial" w:cs="Arial" w:eastAsia="Arial"/>
                <w:lang w:val="he-IL" w:bidi="he-IL"/>
                <w:sz w:val="32"/>
                <w:rtl/>
                <w:szCs w:val="32"/>
              </w:rPr>
              <w:t>2. התייאשה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הגוף שמנהל את ענייני הכפר</w:t>
            </w:r>
          </w:p>
        </w:tc>
      </w:tr>
      <w:tr>
        <w:tc>
          <w:tcPr>
            <w:tcW w:type="dxa" w:w="3969"/>
          </w:tcPr>
          <w:p>
            <w:pPr>
              <w:bidi/>
              <w:jc w:val="right"/>
            </w:pPr>
            <w:r>
              <w:rPr>
                <w:rFonts w:ascii="Arial" w:hAnsi="Arial" w:cs="Arial" w:eastAsia="Arial"/>
                <w:lang w:val="he-IL" w:bidi="he-IL"/>
                <w:sz w:val="32"/>
                <w:rtl/>
                <w:szCs w:val="32"/>
              </w:rPr>
              <w:t>3. גגון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חשבה רעיון חדש</w:t>
            </w:r>
          </w:p>
        </w:tc>
      </w:tr>
      <w:tr>
        <w:tc>
          <w:tcPr>
            <w:tcW w:type="dxa" w:w="3969"/>
          </w:tcPr>
          <w:p>
            <w:pPr>
              <w:bidi/>
              <w:jc w:val="right"/>
            </w:pPr>
            <w:r>
              <w:rPr>
                <w:rFonts w:ascii="Arial" w:hAnsi="Arial" w:cs="Arial" w:eastAsia="Arial"/>
                <w:lang w:val="he-IL" w:bidi="he-IL"/>
                <w:sz w:val="32"/>
                <w:rtl/>
                <w:szCs w:val="32"/>
              </w:rPr>
              <w:t>4. המועצה המקומית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גג קטן שמגן מגשם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חשיבה מסדר גבוה: הסקה ונקודת מבט – מה כתוב בטקסט?</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תמר היא זו שהציעה את רעיון מדף הספרים בתחנה, אחרי ששמה לב שהנוסעים משתעממים.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בשבוע הראשון שבו הוצב המדף, כל הספרים שנלקחו חזרו אליו.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רינה, נהגת האוטובוס, הוסיפה למדף גגון מפח כדי להגן על הספרים מפני הגשם.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חשיבה מסדר גבוה: הסקה ונקודת מבט – משלימים ומסיקים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תמר שמה לב שרוב הנוסעים באוטובוס מביטים במסך ו__________.</w:t>
      </w:r>
    </w:p>
    <w:p>
      <w:pPr>
        <w:bidi/>
        <w:spacing w:after="80"/>
        <w:jc w:val="right"/>
      </w:pPr>
      <w:r>
        <w:rPr>
          <w:rFonts w:ascii="Arial" w:hAnsi="Arial" w:cs="Arial" w:eastAsia="Arial"/>
          <w:lang w:val="he-IL" w:bidi="he-IL"/>
          <w:sz w:val="32"/>
          <w:rtl/>
          <w:szCs w:val="32"/>
        </w:rPr>
        <w:t>2. בתוך אחד הספרים שהוחזרו נמצא __________ ובו תודה לתמר.</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חשיבה מסדר גבוה: הסקה ונקודת מבט – מסיקים, מספרים אחרת ומחברים לעולם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מבנה הטקסט וזיהוי סוגה – הבנה ראשונית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בכתבה 'הספרייה שבתחנה', מי יזמה את רעיון מדף הספרים?</w:t>
      </w:r>
    </w:p>
    <w:p>
      <w:pPr>
        <w:bidi/>
        <w:spacing w:after="20"/>
        <w:jc w:val="right"/>
      </w:pPr>
      <w:r>
        <w:rPr>
          <w:rFonts w:ascii="Arial" w:hAnsi="Arial" w:cs="Arial" w:eastAsia="Arial"/>
          <w:lang w:val="he-IL" w:bidi="he-IL"/>
          <w:sz w:val="32"/>
          <w:rtl/>
          <w:szCs w:val="32"/>
        </w:rPr>
        <w:t xml:space="preserve">      ☐ א. תמר, תלמידת כיתה ח׳</w:t>
      </w:r>
    </w:p>
    <w:p>
      <w:pPr>
        <w:bidi/>
        <w:spacing w:after="20"/>
        <w:jc w:val="right"/>
      </w:pPr>
      <w:r>
        <w:rPr>
          <w:rFonts w:ascii="Arial" w:hAnsi="Arial" w:cs="Arial" w:eastAsia="Arial"/>
          <w:lang w:val="he-IL" w:bidi="he-IL"/>
          <w:sz w:val="32"/>
          <w:rtl/>
          <w:szCs w:val="32"/>
        </w:rPr>
        <w:t xml:space="preserve">      ☐ ב. רינה, נהגת האוטובוס</w:t>
      </w:r>
    </w:p>
    <w:p>
      <w:pPr>
        <w:bidi/>
        <w:spacing w:after="20"/>
        <w:jc w:val="right"/>
      </w:pPr>
      <w:r>
        <w:rPr>
          <w:rFonts w:ascii="Arial" w:hAnsi="Arial" w:cs="Arial" w:eastAsia="Arial"/>
          <w:lang w:val="he-IL" w:bidi="he-IL"/>
          <w:sz w:val="32"/>
          <w:rtl/>
          <w:szCs w:val="32"/>
        </w:rPr>
        <w:t xml:space="preserve">      ☐ ג. מר אליהו השכן</w:t>
      </w:r>
    </w:p>
    <w:p>
      <w:pPr>
        <w:bidi/>
        <w:spacing w:after="20"/>
        <w:jc w:val="right"/>
      </w:pPr>
      <w:r>
        <w:rPr>
          <w:rFonts w:ascii="Arial" w:hAnsi="Arial" w:cs="Arial" w:eastAsia="Arial"/>
          <w:lang w:val="he-IL" w:bidi="he-IL"/>
          <w:b/>
          <w:sz w:val="32"/>
          <w:rtl/>
          <w:szCs w:val="32"/>
          <w:bCs/>
        </w:rPr>
        <w:t>2. איזו סוגה מתאימה לטקסט 'הספרייה שבתחנה'?</w:t>
      </w:r>
    </w:p>
    <w:p>
      <w:pPr>
        <w:bidi/>
        <w:spacing w:after="20"/>
        <w:jc w:val="right"/>
      </w:pPr>
      <w:r>
        <w:rPr>
          <w:rFonts w:ascii="Arial" w:hAnsi="Arial" w:cs="Arial" w:eastAsia="Arial"/>
          <w:lang w:val="he-IL" w:bidi="he-IL"/>
          <w:sz w:val="32"/>
          <w:rtl/>
          <w:szCs w:val="32"/>
        </w:rPr>
        <w:t xml:space="preserve">      ☐ א. שיר</w:t>
      </w:r>
    </w:p>
    <w:p>
      <w:pPr>
        <w:bidi/>
        <w:spacing w:after="20"/>
        <w:jc w:val="right"/>
      </w:pPr>
      <w:r>
        <w:rPr>
          <w:rFonts w:ascii="Arial" w:hAnsi="Arial" w:cs="Arial" w:eastAsia="Arial"/>
          <w:lang w:val="he-IL" w:bidi="he-IL"/>
          <w:sz w:val="32"/>
          <w:rtl/>
          <w:szCs w:val="32"/>
        </w:rPr>
        <w:t xml:space="preserve">      ☐ ב. כתבה</w:t>
      </w:r>
    </w:p>
    <w:p>
      <w:pPr>
        <w:bidi/>
        <w:spacing w:after="20"/>
        <w:jc w:val="right"/>
      </w:pPr>
      <w:r>
        <w:rPr>
          <w:rFonts w:ascii="Arial" w:hAnsi="Arial" w:cs="Arial" w:eastAsia="Arial"/>
          <w:lang w:val="he-IL" w:bidi="he-IL"/>
          <w:sz w:val="32"/>
          <w:rtl/>
          <w:szCs w:val="32"/>
        </w:rPr>
        <w:t xml:space="preserve">      ☐ ג. טקסט מתכון</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מבנה הטקסט וזיהוי סוגה – הבנה ראשונית ב</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הכתבה מספרת על מדף ספרים שהוקם בתחנת אוטובוס בכפר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הטקסט כתוב בחרוזים ובמשקל קבוע</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מבנה הטקסט וזיהוי סוגה – הבנה ראשונית ג</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טקסט שמספר על אירוע אמיתי, כולל ציטוטים מאנשים, נקרא 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לשון: מורפולוגיה (שורש, משקל, סמיכות ונטייה) – שורש ומשקל במילים מהכתבה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השורש של המילה "ספרים" (מהכתבה)?</w:t>
      </w:r>
    </w:p>
    <w:p>
      <w:pPr>
        <w:bidi/>
        <w:spacing w:after="20"/>
        <w:jc w:val="right"/>
      </w:pPr>
      <w:r>
        <w:rPr>
          <w:rFonts w:ascii="Arial" w:hAnsi="Arial" w:cs="Arial" w:eastAsia="Arial"/>
          <w:lang w:val="he-IL" w:bidi="he-IL"/>
          <w:sz w:val="32"/>
          <w:rtl/>
          <w:szCs w:val="32"/>
        </w:rPr>
        <w:t xml:space="preserve">      ☐ א. ס.פ.ר</w:t>
      </w:r>
    </w:p>
    <w:p>
      <w:pPr>
        <w:bidi/>
        <w:spacing w:after="20"/>
        <w:jc w:val="right"/>
      </w:pPr>
      <w:r>
        <w:rPr>
          <w:rFonts w:ascii="Arial" w:hAnsi="Arial" w:cs="Arial" w:eastAsia="Arial"/>
          <w:lang w:val="he-IL" w:bidi="he-IL"/>
          <w:sz w:val="32"/>
          <w:rtl/>
          <w:szCs w:val="32"/>
        </w:rPr>
        <w:t xml:space="preserve">      ☐ ב. ס.פ.ם</w:t>
      </w:r>
    </w:p>
    <w:p>
      <w:pPr>
        <w:bidi/>
        <w:spacing w:after="20"/>
        <w:jc w:val="right"/>
      </w:pPr>
      <w:r>
        <w:rPr>
          <w:rFonts w:ascii="Arial" w:hAnsi="Arial" w:cs="Arial" w:eastAsia="Arial"/>
          <w:lang w:val="he-IL" w:bidi="he-IL"/>
          <w:sz w:val="32"/>
          <w:rtl/>
          <w:szCs w:val="32"/>
        </w:rPr>
        <w:t xml:space="preserve">      ☐ ג. פ.ר.ס</w:t>
      </w:r>
    </w:p>
    <w:p>
      <w:pPr>
        <w:bidi/>
        <w:spacing w:after="20"/>
        <w:jc w:val="right"/>
      </w:pPr>
      <w:r>
        <w:rPr>
          <w:rFonts w:ascii="Arial" w:hAnsi="Arial" w:cs="Arial" w:eastAsia="Arial"/>
          <w:lang w:val="he-IL" w:bidi="he-IL"/>
          <w:b/>
          <w:sz w:val="32"/>
          <w:rtl/>
          <w:szCs w:val="32"/>
          <w:bCs/>
        </w:rPr>
        <w:t>2. מהו השורש של המילה "תלמידה" (תמר, תלמידת כיתה ח׳)?</w:t>
      </w:r>
    </w:p>
    <w:p>
      <w:pPr>
        <w:bidi/>
        <w:spacing w:after="20"/>
        <w:jc w:val="right"/>
      </w:pPr>
      <w:r>
        <w:rPr>
          <w:rFonts w:ascii="Arial" w:hAnsi="Arial" w:cs="Arial" w:eastAsia="Arial"/>
          <w:lang w:val="he-IL" w:bidi="he-IL"/>
          <w:sz w:val="32"/>
          <w:rtl/>
          <w:szCs w:val="32"/>
        </w:rPr>
        <w:t xml:space="preserve">      ☐ א. ל.מ.ד</w:t>
      </w:r>
    </w:p>
    <w:p>
      <w:pPr>
        <w:bidi/>
        <w:spacing w:after="20"/>
        <w:jc w:val="right"/>
      </w:pPr>
      <w:r>
        <w:rPr>
          <w:rFonts w:ascii="Arial" w:hAnsi="Arial" w:cs="Arial" w:eastAsia="Arial"/>
          <w:lang w:val="he-IL" w:bidi="he-IL"/>
          <w:sz w:val="32"/>
          <w:rtl/>
          <w:szCs w:val="32"/>
        </w:rPr>
        <w:t xml:space="preserve">      ☐ ב. ת.ל.מ</w:t>
      </w:r>
    </w:p>
    <w:p>
      <w:pPr>
        <w:bidi/>
        <w:spacing w:after="20"/>
        <w:jc w:val="right"/>
      </w:pPr>
      <w:r>
        <w:rPr>
          <w:rFonts w:ascii="Arial" w:hAnsi="Arial" w:cs="Arial" w:eastAsia="Arial"/>
          <w:lang w:val="he-IL" w:bidi="he-IL"/>
          <w:sz w:val="32"/>
          <w:rtl/>
          <w:szCs w:val="32"/>
        </w:rPr>
        <w:t xml:space="preserve">      ☐ ג. מ.י.ד</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לשון: מורפולוגיה (שורש, משקל, סמיכות ונטייה) – סמיכות ושייכות במילה אחת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"תחנת האוטובוס" הוא צירוף סמיכות. כתבו את מילת הסמיכות הראשונה (הנסמך): __________</w:t>
      </w:r>
    </w:p>
    <w:p>
      <w:pPr>
        <w:bidi/>
        <w:spacing w:after="80"/>
        <w:jc w:val="right"/>
      </w:pPr>
      <w:r>
        <w:rPr>
          <w:rFonts w:ascii="Arial" w:hAnsi="Arial" w:cs="Arial" w:eastAsia="Arial"/>
          <w:lang w:val="he-IL" w:bidi="he-IL"/>
          <w:sz w:val="32"/>
          <w:rtl/>
          <w:szCs w:val="32"/>
        </w:rPr>
        <w:t>2. חברו צירוף סמיכות מהמילים "מדף" ו"עץ": 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לשון: מורפולוגיה (שורש, משקל, סמיכות ונטייה) – רבים ונטיית פעלים בזמנים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את צורת הרבים של המילה "מדף": 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את צורת הרבים של המילה "פתק": 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אוצר מילים, טיעון וראיה – התאמת מילים מהמילון הקטן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הגתה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גג קטן שמגן מגשם</w:t>
            </w:r>
          </w:p>
        </w:tc>
      </w:tr>
      <w:tr>
        <w:tc>
          <w:tcPr>
            <w:tcW w:type="dxa" w:w="3969"/>
          </w:tcPr>
          <w:p>
            <w:pPr>
              <w:bidi/>
              <w:jc w:val="right"/>
            </w:pPr>
            <w:r>
              <w:rPr>
                <w:rFonts w:ascii="Arial" w:hAnsi="Arial" w:cs="Arial" w:eastAsia="Arial"/>
                <w:lang w:val="he-IL" w:bidi="he-IL"/>
                <w:sz w:val="32"/>
                <w:rtl/>
                <w:szCs w:val="32"/>
              </w:rPr>
              <w:t>2. התייאשה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נהיה ריק</w:t>
            </w:r>
          </w:p>
        </w:tc>
      </w:tr>
      <w:tr>
        <w:tc>
          <w:tcPr>
            <w:tcW w:type="dxa" w:w="3969"/>
          </w:tcPr>
          <w:p>
            <w:pPr>
              <w:bidi/>
              <w:jc w:val="right"/>
            </w:pPr>
            <w:r>
              <w:rPr>
                <w:rFonts w:ascii="Arial" w:hAnsi="Arial" w:cs="Arial" w:eastAsia="Arial"/>
                <w:lang w:val="he-IL" w:bidi="he-IL"/>
                <w:sz w:val="32"/>
                <w:rtl/>
                <w:szCs w:val="32"/>
              </w:rPr>
              <w:t>3. גגון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הפסיקה לקוות</w:t>
            </w:r>
          </w:p>
        </w:tc>
      </w:tr>
      <w:tr>
        <w:tc>
          <w:tcPr>
            <w:tcW w:type="dxa" w:w="3969"/>
          </w:tcPr>
          <w:p>
            <w:pPr>
              <w:bidi/>
              <w:jc w:val="right"/>
            </w:pPr>
            <w:r>
              <w:rPr>
                <w:rFonts w:ascii="Arial" w:hAnsi="Arial" w:cs="Arial" w:eastAsia="Arial"/>
                <w:lang w:val="he-IL" w:bidi="he-IL"/>
                <w:sz w:val="32"/>
                <w:rtl/>
                <w:szCs w:val="32"/>
              </w:rPr>
              <w:t>4. מתרוקן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חשבה על רעיון חדש</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אוצר מילים, טיעון וראיה – מילים במשפט חדש</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תמר ___ את הרעיון להניח ספרים בתחנה</w:t>
      </w:r>
    </w:p>
    <w:p>
      <w:pPr>
        <w:bidi/>
        <w:spacing w:after="20"/>
        <w:jc w:val="right"/>
      </w:pPr>
      <w:r>
        <w:rPr>
          <w:rFonts w:ascii="Arial" w:hAnsi="Arial" w:cs="Arial" w:eastAsia="Arial"/>
          <w:lang w:val="he-IL" w:bidi="he-IL"/>
          <w:sz w:val="32"/>
          <w:rtl/>
          <w:szCs w:val="32"/>
        </w:rPr>
        <w:t xml:space="preserve">      ☐ א. הגתה</w:t>
      </w:r>
    </w:p>
    <w:p>
      <w:pPr>
        <w:bidi/>
        <w:spacing w:after="20"/>
        <w:jc w:val="right"/>
      </w:pPr>
      <w:r>
        <w:rPr>
          <w:rFonts w:ascii="Arial" w:hAnsi="Arial" w:cs="Arial" w:eastAsia="Arial"/>
          <w:lang w:val="he-IL" w:bidi="he-IL"/>
          <w:sz w:val="32"/>
          <w:rtl/>
          <w:szCs w:val="32"/>
        </w:rPr>
        <w:t xml:space="preserve">      ☐ ב. התייאשה</w:t>
      </w:r>
    </w:p>
    <w:p>
      <w:pPr>
        <w:bidi/>
        <w:spacing w:after="20"/>
        <w:jc w:val="right"/>
      </w:pPr>
      <w:r>
        <w:rPr>
          <w:rFonts w:ascii="Arial" w:hAnsi="Arial" w:cs="Arial" w:eastAsia="Arial"/>
          <w:lang w:val="he-IL" w:bidi="he-IL"/>
          <w:sz w:val="32"/>
          <w:rtl/>
          <w:szCs w:val="32"/>
        </w:rPr>
        <w:t xml:space="preserve">      ☐ ג. נעלמה</w:t>
      </w:r>
    </w:p>
    <w:p>
      <w:pPr>
        <w:bidi/>
        <w:spacing w:after="20"/>
        <w:jc w:val="right"/>
      </w:pPr>
      <w:r>
        <w:rPr>
          <w:rFonts w:ascii="Arial" w:hAnsi="Arial" w:cs="Arial" w:eastAsia="Arial"/>
          <w:lang w:val="he-IL" w:bidi="he-IL"/>
          <w:b/>
          <w:sz w:val="32"/>
          <w:rtl/>
          <w:szCs w:val="32"/>
          <w:bCs/>
        </w:rPr>
        <w:t>2. אחרי שבוע ראשון בלי ספרים חדשים, תמר כמעט ___</w:t>
      </w:r>
    </w:p>
    <w:p>
      <w:pPr>
        <w:bidi/>
        <w:spacing w:after="20"/>
        <w:jc w:val="right"/>
      </w:pPr>
      <w:r>
        <w:rPr>
          <w:rFonts w:ascii="Arial" w:hAnsi="Arial" w:cs="Arial" w:eastAsia="Arial"/>
          <w:lang w:val="he-IL" w:bidi="he-IL"/>
          <w:sz w:val="32"/>
          <w:rtl/>
          <w:szCs w:val="32"/>
        </w:rPr>
        <w:t xml:space="preserve">      ☐ א. הגתה</w:t>
      </w:r>
    </w:p>
    <w:p>
      <w:pPr>
        <w:bidi/>
        <w:spacing w:after="20"/>
        <w:jc w:val="right"/>
      </w:pPr>
      <w:r>
        <w:rPr>
          <w:rFonts w:ascii="Arial" w:hAnsi="Arial" w:cs="Arial" w:eastAsia="Arial"/>
          <w:lang w:val="he-IL" w:bidi="he-IL"/>
          <w:sz w:val="32"/>
          <w:rtl/>
          <w:szCs w:val="32"/>
        </w:rPr>
        <w:t xml:space="preserve">      ☐ ב. התייאשה</w:t>
      </w:r>
    </w:p>
    <w:p>
      <w:pPr>
        <w:bidi/>
        <w:spacing w:after="20"/>
        <w:jc w:val="right"/>
      </w:pPr>
      <w:r>
        <w:rPr>
          <w:rFonts w:ascii="Arial" w:hAnsi="Arial" w:cs="Arial" w:eastAsia="Arial"/>
          <w:lang w:val="he-IL" w:bidi="he-IL"/>
          <w:sz w:val="32"/>
          <w:rtl/>
          <w:szCs w:val="32"/>
        </w:rPr>
        <w:t xml:space="preserve">      ☐ ג. צחקה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אוצר מילים, טיעון וראיה – טענה ושתי ראיות</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מה משמעות המילה 'התייאשה' ברגע שתמר כמעט הפסיקה להאמין ברעיון שלה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טענה אחת משלכם על הפרויקט של תמר, לדוגמה: הפרויקט הצליח בזכות שיתוף הפעולה של התושבים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6 · יצירה: כתיבה בעקבות הטקסט – הכרת הטקסט לפני הכתיבה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הגתה את הרעיון להציב מדף ספרים בתחנת האוטובוס?</w:t>
      </w:r>
    </w:p>
    <w:p>
      <w:pPr>
        <w:bidi/>
        <w:spacing w:after="20"/>
        <w:jc w:val="right"/>
      </w:pPr>
      <w:r>
        <w:rPr>
          <w:rFonts w:ascii="Arial" w:hAnsi="Arial" w:cs="Arial" w:eastAsia="Arial"/>
          <w:lang w:val="he-IL" w:bidi="he-IL"/>
          <w:sz w:val="32"/>
          <w:rtl/>
          <w:szCs w:val="32"/>
        </w:rPr>
        <w:t xml:space="preserve">      ☐ א. תמר, תלמידת כיתה ח׳</w:t>
      </w:r>
    </w:p>
    <w:p>
      <w:pPr>
        <w:bidi/>
        <w:spacing w:after="20"/>
        <w:jc w:val="right"/>
      </w:pPr>
      <w:r>
        <w:rPr>
          <w:rFonts w:ascii="Arial" w:hAnsi="Arial" w:cs="Arial" w:eastAsia="Arial"/>
          <w:lang w:val="he-IL" w:bidi="he-IL"/>
          <w:sz w:val="32"/>
          <w:rtl/>
          <w:szCs w:val="32"/>
        </w:rPr>
        <w:t xml:space="preserve">      ☐ ב. רינה, נהגת האוטובוס</w:t>
      </w:r>
    </w:p>
    <w:p>
      <w:pPr>
        <w:bidi/>
        <w:spacing w:after="20"/>
        <w:jc w:val="right"/>
      </w:pPr>
      <w:r>
        <w:rPr>
          <w:rFonts w:ascii="Arial" w:hAnsi="Arial" w:cs="Arial" w:eastAsia="Arial"/>
          <w:lang w:val="he-IL" w:bidi="he-IL"/>
          <w:sz w:val="32"/>
          <w:rtl/>
          <w:szCs w:val="32"/>
        </w:rPr>
        <w:t xml:space="preserve">      ☐ ג. מר אליהו, שכן מהבניין</w:t>
      </w:r>
    </w:p>
    <w:p>
      <w:pPr>
        <w:bidi/>
        <w:spacing w:after="20"/>
        <w:jc w:val="right"/>
      </w:pPr>
      <w:r>
        <w:rPr>
          <w:rFonts w:ascii="Arial" w:hAnsi="Arial" w:cs="Arial" w:eastAsia="Arial"/>
          <w:lang w:val="he-IL" w:bidi="he-IL"/>
          <w:b/>
          <w:sz w:val="32"/>
          <w:rtl/>
          <w:szCs w:val="32"/>
          <w:bCs/>
        </w:rPr>
        <w:t>2. מהי סוגת הטקסט 'הספרייה שבתחנה'?</w:t>
      </w:r>
    </w:p>
    <w:p>
      <w:pPr>
        <w:bidi/>
        <w:spacing w:after="20"/>
        <w:jc w:val="right"/>
      </w:pPr>
      <w:r>
        <w:rPr>
          <w:rFonts w:ascii="Arial" w:hAnsi="Arial" w:cs="Arial" w:eastAsia="Arial"/>
          <w:lang w:val="he-IL" w:bidi="he-IL"/>
          <w:sz w:val="32"/>
          <w:rtl/>
          <w:szCs w:val="32"/>
        </w:rPr>
        <w:t xml:space="preserve">      ☐ א. כתבה</w:t>
      </w:r>
    </w:p>
    <w:p>
      <w:pPr>
        <w:bidi/>
        <w:spacing w:after="20"/>
        <w:jc w:val="right"/>
      </w:pPr>
      <w:r>
        <w:rPr>
          <w:rFonts w:ascii="Arial" w:hAnsi="Arial" w:cs="Arial" w:eastAsia="Arial"/>
          <w:lang w:val="he-IL" w:bidi="he-IL"/>
          <w:sz w:val="32"/>
          <w:rtl/>
          <w:szCs w:val="32"/>
        </w:rPr>
        <w:t xml:space="preserve">      ☐ ב. שיר</w:t>
      </w:r>
    </w:p>
    <w:p>
      <w:pPr>
        <w:bidi/>
        <w:spacing w:after="20"/>
        <w:jc w:val="right"/>
      </w:pPr>
      <w:r>
        <w:rPr>
          <w:rFonts w:ascii="Arial" w:hAnsi="Arial" w:cs="Arial" w:eastAsia="Arial"/>
          <w:lang w:val="he-IL" w:bidi="he-IL"/>
          <w:sz w:val="32"/>
          <w:rtl/>
          <w:szCs w:val="32"/>
        </w:rPr>
        <w:t xml:space="preserve">      ☐ ג. מכתב אישי</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יצירה: כתיבה בעקבות הטקסט – הכרת הטקסט לפני הכתיבה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בשבוע הראשון שבו עמד המדף, נעלמו שלושה ספרים ואף ספר לא הוחזר.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רינה, נהגת האוטובוס, היא זו שהגתה את רעיון המדף.</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יצירה: כתיבה בעקבות הטקסט – הכרת הטקסט לפני הכתיבה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תמר רצתה שה-__________ של הנוסעים באוטובוס תהפוך לרגע של הפתעה.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הצלחתי להביא ראיה מדויקת מהטקסט לכל טענה שכתבתי?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זיהיתי נכון את השורש והמשקל של המילים שבחרתי מהטקסט?</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כרטיסיות משימה לכל טקסט (חט״ב)</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